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8.639984130859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 5.18.16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9.12002563476562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Revised:  2.9.25</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0.31982421875"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NORTH METRO FLEX ACADEMY </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POLICY No. 5.5.1 </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079999923706055"/>
          <w:szCs w:val="28.079999923706055"/>
          <w:u w:val="none"/>
          <w:shd w:fill="auto" w:val="clear"/>
          <w:vertAlign w:val="baseline"/>
          <w:rtl w:val="0"/>
        </w:rPr>
        <w:t xml:space="preserve">CHEMICAL USE AND ABUSE </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9.2749023437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 PURPOSE </w:t>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384765625" w:line="264.56088066101074" w:lineRule="auto"/>
        <w:ind w:left="727.919921875" w:right="0.028076171875" w:hanging="0.2400207519531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North Metro Flex Academy recognizes that chemical use and abuse creates a grave threat  to the physical and mental well-being of students and employees and significantly impedes  the learning process. Chemical use and abuse also creates significant problems for society  in general.  </w:t>
      </w:r>
    </w:p>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6.95861816406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 POLICY STATEMENT  </w:t>
      </w:r>
    </w:p>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3.5205078125" w:line="264.3941402435303" w:lineRule="auto"/>
        <w:ind w:left="727.919921875" w:right="0.02685546875" w:firstLine="0.4800415039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Under North Metro Flex Academy’s Drug-Free Workplace/Drug-Free School Policy, use  of controlled substances, toxic substances, and alcohol is prohibited in the school setting.  North Metro Flex Academy wishes to establish a program to educate and assist employees,  students and others in understanding the goals of achieving drug-free schools and  workplaces. </w:t>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7.1264648437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III. PROGRAM FOR STUDENTS </w:t>
      </w:r>
    </w:p>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4.6939754486084" w:lineRule="auto"/>
        <w:ind w:left="1086.2399291992188" w:right="0.0048828125" w:hanging="357.599945068359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Instructional Program. North Metro Flex Academy will provide and make available to  students an instructional program in chemical abuse and the prevention of chemical  dependency. The program will educate students about the dangers of chemical abuse, address the consequences of the illegal use of chemicals, promote a sense of individual  responsibility, and encourage students to seek advice from, and to confide in, a trusted  adult regarding concerns about illegal drug or alcohol use. </w:t>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22589111328125" w:line="264.3386936187744" w:lineRule="auto"/>
        <w:ind w:left="1086.2397766113281" w:right="0.0048828125" w:hanging="357.1197509765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Pre-Assessment Team. In compliance with state statutes, North Metro Flex Academy will establish a chemical abuse pre-assessment team. The team is responsible for  addressing reports of student chemical abuse problems and making recommendations  for appropriate responses in the individual cases. Within forty-five (45) days after  receiving an individual reported case, the team shall make a determination whether to  provide the student and, in the case of a minor, the student’s parent(s) with information  about school and community services in connection with chemical abuse. Under state  statute, a minor student may give consent for medical, mental and other health services  to determine the presence of or to treat conditions associated with alcohol and other  drug abuse, and the consent of no other person is required.</w:t>
      </w:r>
    </w:p>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57.1815490722656" w:line="240" w:lineRule="auto"/>
        <w:ind w:left="0" w:right="62.94799804687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1 of 2 </w:t>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4.39425468444824" w:lineRule="auto"/>
        <w:ind w:left="1086.2399291992188" w:right="0" w:hanging="354.479980468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C. Pre-Assessment Team Records. Notwithstanding the Records Management Act, Minn.  Stat. §138.163, if the pre-assessment team decides not to provide the student and, in  the case of a minor, the student’s parent(s) with information about school or community  services in connection with chemical abuse, the pre-assessment team records must be  destroyed no later than six months after the determination is made. If the team decides  to provide the student and, in the case of a minor or a dependent student, the student’s  parent(s) with such information, the pre-assessment team records must be destroyed no  later than six months after the student is no longer enrolled in North Metro Flex  Academy. </w:t>
      </w:r>
    </w:p>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1.52587890625" w:line="264.56088066101074" w:lineRule="auto"/>
        <w:ind w:left="1086.2399291992188" w:right="0.0048828125" w:hanging="357.3599243164062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D. Disciplinary Consequences. Students who abuse, possess, or distribute illicit chemicals  will be suspended in compliance with North Metro Flex Academy’s student discipline  policy and the Pupil Fair Dismissal Act, Minn. Stat. §121A.40-121A.56, and proposed  for expulsion. </w:t>
      </w:r>
    </w:p>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9.3585205078125" w:line="240" w:lineRule="auto"/>
        <w:ind w:left="9.839935302734375"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IV. DRUG FREE AWARENESS AND PREVENTION PROGRAM  </w:t>
      </w:r>
    </w:p>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31.1199951171875" w:line="264.2941474914551" w:lineRule="auto"/>
        <w:ind w:left="1088.1608581542969" w:right="0.001220703125" w:hanging="359.5208740234375"/>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Prevention Program. The Principal or his/her designee will maintain a drug-free  awareness and prevention program to inform employees, students and others about: (1)  the dangers and health risks of chemical abuse in the workplace/school, (2) the school’s  Drug-Free Workplace/Drug-Free School policy, and (3) any available drug or alcohol  counseling, treatment, rehabilitation, re-entry and/or assistance programs available to  employees and/or students. </w:t>
      </w:r>
    </w:p>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02587890625" w:line="264.22760009765625" w:lineRule="auto"/>
        <w:ind w:left="1086.2399291992188" w:right="24.02587890625" w:hanging="357.1189880371094"/>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 Notice of Conviction. The Principal or his/her designee will notify any federal  granting agency required to be notified under the Drug-Free Workplace Act within  ten (10) days after receiving notice of a conviction of an employee for a criminal drug  statute violation occurring in the workplace. To facilitate the giving of such notice,  any employee aware of such a conviction shall report the conviction to the Principal.  Notice to the federal granting agency within 10 days is required by the Drug Free  Workplace Act, 41 U.S.C.A. § 8103.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8.4927368164062" w:line="229.90880012512207" w:lineRule="auto"/>
        <w:ind w:left="2167.919921875" w:right="1495.2294921875" w:hanging="2167.919921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Legal References: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§§121A.25-121A.29 (Chemical Abuse)  Minn. Stat. §§121A.40-121A.56 (Pupil Fair Dismissal Act)  </w:t>
      </w:r>
    </w:p>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04736328125" w:line="229.90880012512207" w:lineRule="auto"/>
        <w:ind w:left="2168.6392211914062" w:right="0.028076171875" w:hanging="0.71990966796875"/>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Minn. Stat. §144.343 (Pregnancy, Venereal Disease, Alcohol or Drug  Abuse, Abortion)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1104736328125"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41 U.S.C. §§8101-8106 (Drug-Free Workplace Act)  </w:t>
      </w:r>
    </w:p>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239990234375"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20 U.S.C. §§7101-7165 (Safe and Drug-Free Schools and Communities Act) 34 C.F.R. Part 84</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723.9176940917969" w:line="240" w:lineRule="auto"/>
        <w:ind w:left="0" w:right="62.947998046875" w:firstLine="0"/>
        <w:jc w:val="right"/>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575757"/>
          <w:sz w:val="22.079999923706055"/>
          <w:szCs w:val="22.079999923706055"/>
          <w:u w:val="none"/>
          <w:shd w:fill="auto" w:val="clear"/>
          <w:vertAlign w:val="baseline"/>
          <w:rtl w:val="0"/>
        </w:rPr>
        <w:t xml:space="preserve">Page 2 of 2 </w:t>
      </w:r>
    </w:p>
    <w:sectPr>
      <w:pgSz w:h="15840" w:w="12240" w:orient="portrait"/>
      <w:pgMar w:bottom="772.7999877929688" w:top="1415.999755859375" w:left="1434.9600219726562" w:right="1379.9707031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