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8.6399841308593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Adopted: 10.19.16 </w:t>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6.719970703125" w:line="240" w:lineRule="auto"/>
        <w:ind w:left="9.1200256347656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Revised:  2.9.25</w:t>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70.31982421875" w:line="240" w:lineRule="auto"/>
        <w:ind w:left="0" w:right="0" w:firstLine="0"/>
        <w:jc w:val="center"/>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tl w:val="0"/>
        </w:rPr>
        <w:t xml:space="preserve">North Metro Flex Academy POLICY No. 5.5.6 </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1.90673828125" w:line="240" w:lineRule="auto"/>
        <w:ind w:left="0" w:right="0" w:firstLine="0"/>
        <w:jc w:val="center"/>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tl w:val="0"/>
        </w:rPr>
        <w:t xml:space="preserve">ALLERGIES </w:t>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06.70654296875" w:line="240" w:lineRule="auto"/>
        <w:ind w:left="9.83993530273437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 PURPOSE </w:t>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5.919189453125" w:line="264.3943119049072" w:lineRule="auto"/>
        <w:ind w:left="726.1598205566406" w:right="0.360107421875" w:firstLine="1.679992675781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North Metro Flex Academy may serve students or employ adult staff or volunteers with  allergies that can interfere with their education, employment or volunteer experience and  some of these may be life threatening. These may include tree nut or peanut allergies, bee  sting allergies, other food allergies, chemical sensitivities or environmental allergies and  asthma. The purpose of this policy is to establish [SCHOOL NAME]’s procedures with  regard to the use of food that may cause allergic reactions. </w:t>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4.725341796875" w:line="240" w:lineRule="auto"/>
        <w:ind w:left="9.83993530273437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II. POLICY STATEMENT </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5.9197998046875" w:line="264.4358825683594" w:lineRule="auto"/>
        <w:ind w:left="1087.1199035644531" w:right="0.11962890625" w:hanging="358.5600280761719"/>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North Metro Flex Academy is “peanut-aware”, not peanut free. A student with a peanut  allergy along with the student's Section 504 team or the employee with an allergy and  her/his supervisor will create an individual 504 or accommodation plan respectively  for each person. North Metro Flex Academy follows best practice recommendations  from the Food Allergy &amp; Anaphylaxis Network’s (FAAN) School Food Allergy  Program. The School Food Allergy Program has been endorsed and/or supported by  the Anaphylaxis Committee of the American Academy of Allergy, Asthma and  Immunology, the National Association of School Nurses, and the Executive Committee  of the Section on Allergy and Immunology of the American Academy of Pediatrics.  </w:t>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3.8836669921875" w:line="263.8948345184326" w:lineRule="auto"/>
        <w:ind w:left="1088.5598754882812" w:right="6.0400390625" w:hanging="359.519958496093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 The following organizations participated in the development of the School Food  Allergy Program: </w:t>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2.02484130859375" w:line="240" w:lineRule="auto"/>
        <w:ind w:left="1111.5998840332031"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 American School Food Service Association; </w:t>
      </w:r>
    </w:p>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8.32000732421875" w:line="240" w:lineRule="auto"/>
        <w:ind w:left="1092.1598815917969"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 National Association of Elementary School Principals; </w:t>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8.91998291015625" w:line="240" w:lineRule="auto"/>
        <w:ind w:left="1095.2798461914062"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 National Association of School Nurses; and  </w:t>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5.92010498046875" w:line="240" w:lineRule="auto"/>
        <w:ind w:left="1087.8398132324219"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National School Boards Association. </w:t>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99.12017822265625" w:line="240" w:lineRule="auto"/>
        <w:ind w:left="9.83993530273437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III. BOARD POLICY </w:t>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5.83999633789062" w:line="263.8944625854492" w:lineRule="auto"/>
        <w:ind w:left="733.8398742675781" w:right="0.11962890625" w:hanging="6.000061035156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North Metro Flex Academy takes reasonable and necessary precautions when advised of  an allergy or other medical issue that may impact a student’s education and health or the </w:t>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44.0254974365234" w:line="240" w:lineRule="auto"/>
        <w:ind w:left="0" w:right="57.7197265625" w:firstLine="0"/>
        <w:jc w:val="right"/>
        <w:rPr>
          <w:rFonts w:ascii="Times New Roman" w:cs="Times New Roman" w:eastAsia="Times New Roman" w:hAnsi="Times New Roman"/>
          <w:b w:val="0"/>
          <w:i w:val="0"/>
          <w:smallCaps w:val="0"/>
          <w:strike w:val="0"/>
          <w:color w:val="595959"/>
          <w:sz w:val="22.079999923706055"/>
          <w:szCs w:val="22.079999923706055"/>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95959"/>
          <w:sz w:val="22.079999923706055"/>
          <w:szCs w:val="22.079999923706055"/>
          <w:u w:val="none"/>
          <w:shd w:fill="auto" w:val="clear"/>
          <w:vertAlign w:val="baseline"/>
          <w:rtl w:val="0"/>
        </w:rPr>
        <w:t xml:space="preserve">Page 1 of 3 </w:t>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64.3941402435303" w:lineRule="auto"/>
        <w:ind w:left="727.1199035644531" w:right="1.080322265625" w:hanging="0.9599304199218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health of an employee. A student who has a medical or mental health diagnosis is entitled  to a Section 504 Plan to provide program changes that may be necessary to prevent  discrimination. An employee or other adult volunteer may have reasonable accommodations as determined through dialogue with their supervisor or the program  supervisor. </w:t>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4.7265625" w:line="240" w:lineRule="auto"/>
        <w:ind w:left="9.83993530273437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IV. PROCEDURES TO ACCOMPANY ALLERGY POLICY </w:t>
      </w:r>
    </w:p>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5.919189453125" w:line="240" w:lineRule="auto"/>
        <w:ind w:left="728.5598754882812"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Procedures </w:t>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5.919189453125" w:line="265.8939743041992" w:lineRule="auto"/>
        <w:ind w:left="1088.5598754882812" w:right="4.119873046875" w:firstLine="0.480041503906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To implement the Allergy Policy, the following procedures will be implemented by the  Administration when applicable to the individual situation or as required by law: </w:t>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0.626220703125" w:line="240" w:lineRule="auto"/>
        <w:ind w:left="729.03991699218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 School Staff </w:t>
      </w:r>
    </w:p>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8.319091796875" w:line="263.89434814453125" w:lineRule="auto"/>
        <w:ind w:left="1447.8399658203125" w:right="0.11962890625" w:hanging="336.2400817871094"/>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 Ensure annual training to school staff about allergies, anaphylaxis reactions and  EpiPen® administration (as required by Minn. Stat. §§121A.22 and 121A.2205 and  as required by an individual’s 504 Plan.) </w:t>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4.4256591796875" w:line="263.89434814453125" w:lineRule="auto"/>
        <w:ind w:left="1446.1599731445312" w:right="0.11962890625" w:hanging="354.0000915527344"/>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 Work with the parent/guardian and others on the Section 504 team as well as a  physician or other medical/mental health providers to develop a plan to  accommodate the student’s needs. </w:t>
      </w:r>
    </w:p>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4.4256591796875" w:line="240" w:lineRule="auto"/>
        <w:ind w:left="731.6798400878906"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 Licensed School Nurse </w:t>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6.3201904296875" w:line="264.69408988952637" w:lineRule="auto"/>
        <w:ind w:left="1445.679931640625" w:right="0.83984375" w:hanging="334.0800476074219"/>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 Gather information and develop an Emergency Care Plan or Health Plan for  inclusion in a student's Individual Education Program (IEP) or develop a 504 Plan  for any student not receiving special education services. (A student with an IEP  should not have a separate 504 Plan or Health Plan in most cases. Exceptions should  be reviewed with the Special Education Director. A student with a 504 Plan should  not have a Health Plan – any health needs should be covered in a 504 Plan.) </w:t>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1.2255859375" w:line="263.89434814453125" w:lineRule="auto"/>
        <w:ind w:left="1453.8400268554688" w:right="0.360107421875" w:hanging="361.6801452636719"/>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 Work with school staff, parents and medical/ mental health providers to identify  any necessary program changes. </w:t>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4.4256591796875" w:line="264.3943691253662" w:lineRule="auto"/>
        <w:ind w:left="1453.8400268554688" w:right="1.680908203125" w:hanging="358.56018066406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 Follow North Metro Flex Academy policy/procedure for medication authorization  and student self-carry, self-administer procedures. </w:t>
      </w:r>
    </w:p>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3.92547607421875" w:line="263.89437675476074" w:lineRule="auto"/>
        <w:ind w:left="1445.679931640625" w:right="0.11962890625" w:hanging="357.8401184082031"/>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Provide or arrange for annual staff training; this should include the training required  by Minnesota law and any training that is part of a student's IEP health or  emergency plan or a student's Section 504 Plan. It may also include training that is  part of the reasonable accommodations provided to an employee. </w:t>
      </w:r>
    </w:p>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4.34555053710938" w:line="240" w:lineRule="auto"/>
        <w:ind w:left="728.7998962402344"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 Nutrition Services</w:t>
      </w:r>
    </w:p>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93.5199737548828" w:line="240" w:lineRule="auto"/>
        <w:ind w:left="0" w:right="57.7197265625" w:firstLine="0"/>
        <w:jc w:val="right"/>
        <w:rPr>
          <w:rFonts w:ascii="Times New Roman" w:cs="Times New Roman" w:eastAsia="Times New Roman" w:hAnsi="Times New Roman"/>
          <w:b w:val="0"/>
          <w:i w:val="0"/>
          <w:smallCaps w:val="0"/>
          <w:strike w:val="0"/>
          <w:color w:val="595959"/>
          <w:sz w:val="22.079999923706055"/>
          <w:szCs w:val="22.079999923706055"/>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95959"/>
          <w:sz w:val="22.079999923706055"/>
          <w:szCs w:val="22.079999923706055"/>
          <w:u w:val="none"/>
          <w:shd w:fill="auto" w:val="clear"/>
          <w:vertAlign w:val="baseline"/>
          <w:rtl w:val="0"/>
        </w:rPr>
        <w:t xml:space="preserve">Page 2 of 3 </w:t>
      </w:r>
    </w:p>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63.8948345184326" w:lineRule="auto"/>
        <w:ind w:left="1450" w:right="7.23876953125" w:hanging="338.4001159667969"/>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 Provide menus that identify peanut and other food ingredients. Identify students  with food allergies as they go through the school lunch line. </w:t>
      </w:r>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4.425048828125" w:line="240" w:lineRule="auto"/>
        <w:ind w:left="1092.1598815917969"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 Attend annual training. </w:t>
      </w:r>
    </w:p>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5.919189453125" w:line="240" w:lineRule="auto"/>
        <w:ind w:left="727.8398132324219"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 Parent/Guardian </w:t>
      </w:r>
    </w:p>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8.319091796875" w:line="263.8948345184326" w:lineRule="auto"/>
        <w:ind w:left="1448.0801391601562" w:right="3.040771484375" w:hanging="336.4802551269531"/>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 Work with the school nurse and staff as well as others on the 504 team or IEP team  to develop a plan to address the student’s needs. </w:t>
      </w:r>
    </w:p>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4.425048828125" w:line="263.8948345184326" w:lineRule="auto"/>
        <w:ind w:left="1453.8400268554688" w:right="2.39990234375" w:hanging="361.6801452636719"/>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 Provide the school with information from the student’s health care provider and  authorization for emergency medication administration if needed. </w:t>
      </w:r>
    </w:p>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5.025634765625" w:line="240" w:lineRule="auto"/>
        <w:ind w:left="0" w:right="592.119140625"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 Provide properly labeled medications and replace medications when expired. </w:t>
      </w:r>
    </w:p>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5.919189453125" w:line="263.89434814453125" w:lineRule="auto"/>
        <w:ind w:left="1453.8400268554688" w:right="1.920166015625" w:hanging="366.0002136230469"/>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Teach each child about his or her specific allergies or asthma and the plan for  addressing these needs in school where the student is able to do this.  </w:t>
      </w:r>
    </w:p>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4.425048828125" w:line="263.8946056365967" w:lineRule="auto"/>
        <w:ind w:left="1453.1201171875" w:right="0" w:hanging="360.4801940917969"/>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5. Determine and/or provide “safe” food for the child to eat. Teachers, school staff, or  other parents should not be put into the position of deciding if a “food is safe” such  as label reading for ingredients. </w:t>
      </w:r>
    </w:p>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66.4251708984375"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baseline"/>
          <w:rtl w:val="0"/>
        </w:rPr>
        <w:t xml:space="preserve">Legal References</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Section 504 of the Rehabilitation Act </w:t>
      </w:r>
    </w:p>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172.16003417968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American’s with Disabilities Act as Amended </w:t>
      </w:r>
    </w:p>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388.680419921875" w:firstLine="0"/>
        <w:jc w:val="right"/>
        <w:rPr>
          <w:rFonts w:ascii="Times New Roman" w:cs="Times New Roman" w:eastAsia="Times New Roman" w:hAnsi="Times New Roman"/>
          <w:b w:val="0"/>
          <w:i w:val="1"/>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Individuals with Disabilities Education Act, 20 U.S.C.1401 </w:t>
      </w:r>
      <w:r w:rsidDel="00000000" w:rsidR="00000000" w:rsidRPr="00000000">
        <w:rPr>
          <w:rFonts w:ascii="Times New Roman" w:cs="Times New Roman" w:eastAsia="Times New Roman" w:hAnsi="Times New Roman"/>
          <w:b w:val="0"/>
          <w:i w:val="1"/>
          <w:smallCaps w:val="0"/>
          <w:strike w:val="0"/>
          <w:color w:val="000000"/>
          <w:sz w:val="24"/>
          <w:szCs w:val="24"/>
          <w:u w:val="none"/>
          <w:shd w:fill="auto" w:val="clear"/>
          <w:vertAlign w:val="baseline"/>
          <w:rtl w:val="0"/>
        </w:rPr>
        <w:t xml:space="preserve">et. seq. </w:t>
      </w:r>
    </w:p>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305.52001953125"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Minn. Stat. §125A (Special Education and Special Programs)  </w:t>
      </w:r>
    </w:p>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551.280517578125"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Minn. Stat. §§121A.22 and 121A.2205 (Administration of Drugs and  </w:t>
      </w:r>
    </w:p>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257.840576171875"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Medicine; Possession and Use of Epinephrine Auto-Injectors) </w:t>
      </w:r>
    </w:p>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317.239990234375" w:line="240" w:lineRule="auto"/>
        <w:ind w:left="0" w:right="57.7197265625" w:firstLine="0"/>
        <w:jc w:val="right"/>
        <w:rPr>
          <w:rFonts w:ascii="Times New Roman" w:cs="Times New Roman" w:eastAsia="Times New Roman" w:hAnsi="Times New Roman"/>
          <w:b w:val="0"/>
          <w:i w:val="0"/>
          <w:smallCaps w:val="0"/>
          <w:strike w:val="0"/>
          <w:color w:val="595959"/>
          <w:sz w:val="22.079999923706055"/>
          <w:szCs w:val="22.079999923706055"/>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95959"/>
          <w:sz w:val="22.079999923706055"/>
          <w:szCs w:val="22.079999923706055"/>
          <w:u w:val="none"/>
          <w:shd w:fill="auto" w:val="clear"/>
          <w:vertAlign w:val="baseline"/>
          <w:rtl w:val="0"/>
        </w:rPr>
        <w:t xml:space="preserve">Page 3 of 3 </w:t>
      </w:r>
    </w:p>
    <w:sectPr>
      <w:pgSz w:h="15840" w:w="12240" w:orient="portrait"/>
      <w:pgMar w:bottom="622.0800018310547" w:top="1423.599853515625" w:left="1435.4400634765625" w:right="1377.879638671875"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