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Metro Flex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2350 Helen Street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St. Paul, MN 55109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 15th , 2026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4:00 pm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762500" cy="63246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Our Mission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are a high-performing and innovative close-knit school that produces students capable of exemplary levels of critical thinking and achievement. In our school, we use exceptional curriculum, tools, and teaching to maximize student success in life.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Our Vision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prepare a diverse community of elementary and middle school students to be successful in high school, post-secondary and in their chosen vocation through a flexible learning experience that develops analytical, compassionate, disciplined and self-directed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Call to Order and Roll Call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at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Absent: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Ex-Officio: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Present: NEO Representative: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 Representative: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Conflict of Interest Declaration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reading the agenda, do any Board members have any real or perceived conflict of interest with any agenda item?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Finance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Training Update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Training Priorities based upon Appendix C from the Board Development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Board Training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NEO Module Training Update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New Laws for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modules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Policy Committee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Timeline for policies to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revised policies: 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Language Access Plan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Policy 208 – Development of Policies</w:t>
      </w:r>
      <w:r w:rsidDel="00000000" w:rsidR="00000000" w:rsidRPr="00000000">
        <w:rPr>
          <w:rtl w:val="0"/>
        </w:rPr>
        <w:t xml:space="preserve"> (Adopted 9.21.16)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Policy 306 – Student Long-Term Leave</w:t>
      </w:r>
      <w:r w:rsidDel="00000000" w:rsidR="00000000" w:rsidRPr="00000000">
        <w:rPr>
          <w:rtl w:val="0"/>
        </w:rPr>
        <w:t xml:space="preserve"> (Adopted 9.21.16)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Policy 7.01 – Establishment and Adoption of School Budget</w:t>
      </w:r>
      <w:r w:rsidDel="00000000" w:rsidR="00000000" w:rsidRPr="00000000">
        <w:rPr>
          <w:rtl w:val="0"/>
        </w:rPr>
        <w:t xml:space="preserve"> (Adopted 5.18.16)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Executive/PersonnelCommittee Update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NEO Points of Business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Web site Checklist for completeness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North Metro Flex Website Checklist - Google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School Principal Report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MACS Update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Performance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Performance Framework Action Plan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Calendar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 any vendor contracts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School Calendar</w:t>
      </w:r>
    </w:p>
    <w:p w:rsidR="00000000" w:rsidDel="00000000" w:rsidP="00000000" w:rsidRDefault="00000000" w:rsidRPr="00000000" w14:paraId="00000042">
      <w:pPr>
        <w:spacing w:after="16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Cleaning Vendor Discussion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and Approve Transportation Contract</w:t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Board Meeting: May 20th ,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DA51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jZqxtWO-lOrtOeczaLjpwghT0KO9v_-Dqh0M5svtffo/edit?gid=148206353#gid=148206353" TargetMode="External"/><Relationship Id="rId10" Type="http://schemas.openxmlformats.org/officeDocument/2006/relationships/hyperlink" Target="https://docs.google.com/document/d/1RDGouDIHaRHy8Z0rEEjYO9O9KEs9EP7PiQExS8YJYKA/edit?usp=sharing" TargetMode="External"/><Relationship Id="rId12" Type="http://schemas.openxmlformats.org/officeDocument/2006/relationships/hyperlink" Target="https://docs.google.com/spreadsheets/d/1Aal7L2i488mLnVEW9wq7EcdLTRpjPFh3Uh7_WKW7rgA/edit#gid=2110722138" TargetMode="External"/><Relationship Id="rId9" Type="http://schemas.openxmlformats.org/officeDocument/2006/relationships/hyperlink" Target="https://mncharterschools.org/media/articles-detail.php?ID=1144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CgTmoclYeeb5M0WeuK1bNXhfwntoJ8M8QaAH8Xo5Npg/edit?usp=shar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t9NGv6rt5XpDnU9/70rHmcCdw==">CgMxLjA4AHIhMWdIX3JoUktOeEN5SGQ2eTdwMmk5dVdueXJzYzQ2UWNw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2025-10-19T23:09:00Z</dcterms:created>
  <dc:creator>Michael Leary</dc:creator>
</cp:coreProperties>
</file>