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Adopted: 9.21.16 </w:t>
      </w:r>
    </w:p>
    <w:p w:rsidR="00000000" w:rsidDel="00000000" w:rsidP="00000000" w:rsidRDefault="00000000" w:rsidRPr="00000000" w14:paraId="00000002">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Revised:</w:t>
      </w:r>
      <w:r w:rsidDel="00000000" w:rsidR="00000000" w:rsidRPr="00000000">
        <w:rPr>
          <w:rFonts w:ascii="Times New Roman" w:cs="Times New Roman" w:eastAsia="Times New Roman" w:hAnsi="Times New Roman"/>
          <w:sz w:val="24"/>
          <w:szCs w:val="24"/>
          <w:rtl w:val="0"/>
        </w:rPr>
        <w:t xml:space="preserve">4.8.2026</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bCs w:val="1"/>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NORTH METRO FLEX ACADEMY POLICY No. 306 </w:t>
      </w:r>
    </w:p>
    <w:p w:rsidR="00000000" w:rsidDel="00000000" w:rsidP="00000000" w:rsidRDefault="00000000" w:rsidRPr="00000000" w14:paraId="00000004">
      <w:pPr>
        <w:jc w:val="center"/>
        <w:rPr>
          <w:rFonts w:ascii="Times New Roman" w:cs="Times New Roman" w:eastAsia="Times New Roman" w:hAnsi="Times New Roman"/>
          <w:b w:val="1"/>
          <w:bCs w:val="1"/>
          <w:i w:val="0"/>
          <w:iCs w:val="0"/>
          <w:smallCaps w:val="0"/>
          <w:strike w:val="0"/>
          <w:color w:val="000000"/>
          <w:sz w:val="30.079999923706055"/>
          <w:szCs w:val="30.079999923706055"/>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STUDENT WITHDRAWAL AND RE-ENROLLMENT</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706298828125" w:line="240" w:lineRule="auto"/>
        <w:ind w:left="121.1999511718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 PURPOSE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53264617919922" w:lineRule="auto"/>
        <w:ind w:left="120.48004150390625" w:right="309.599609375" w:hanging="1.920013427734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The purpose of this policy is to establish procedures for student withdrawal and re-enrollment in compliance with Minnesota law, including charter school enrollment, attendance, and reporting requirements.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187744140625" w:line="240" w:lineRule="auto"/>
        <w:ind w:left="121.1999511718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II. GENERAL STATEMENT OF POLICY </w:t>
      </w:r>
    </w:p>
    <w:p w:rsidR="00000000" w:rsidDel="00000000" w:rsidP="00000000" w:rsidRDefault="00000000" w:rsidRPr="00000000" w14:paraId="00000008">
      <w:pPr>
        <w:widowControl w:val="0"/>
        <w:spacing w:after="240" w:before="240" w:line="225.409784317016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North Metro Flex Academy shall maintain accurate enrollment and attendance records in accordance with applicable Minnesota statutes. Students who are no longer attending school shall be withdrawn in accordance with state reporting requirements.</w:t>
      </w:r>
    </w:p>
    <w:p w:rsidR="00000000" w:rsidDel="00000000" w:rsidP="00000000" w:rsidRDefault="00000000" w:rsidRPr="00000000" w14:paraId="00000009">
      <w:pPr>
        <w:widowControl w:val="0"/>
        <w:spacing w:after="240" w:before="240" w:line="225.409784317016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Re-enrollment of students shall occur in accordance with the school’s approved enrollment and lottery procedures and shall comply with applicable la</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4097843170166" w:lineRule="auto"/>
        <w:ind w:left="119.27993774414062"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III. STUDENT WITHDRAWAL</w:t>
      </w:r>
    </w:p>
    <w:p w:rsidR="00000000" w:rsidDel="00000000" w:rsidP="00000000" w:rsidRDefault="00000000" w:rsidRPr="00000000" w14:paraId="0000000B">
      <w:pPr>
        <w:pStyle w:val="Heading3"/>
        <w:keepNext w:val="0"/>
        <w:keepLines w:val="0"/>
        <w:widowControl w:val="0"/>
        <w:spacing w:line="225.17661094665527" w:lineRule="auto"/>
        <w:ind w:left="117.59994506835938" w:firstLine="3.600006103515625"/>
        <w:rPr>
          <w:rFonts w:ascii="Times New Roman" w:cs="Times New Roman" w:eastAsia="Times New Roman" w:hAnsi="Times New Roman"/>
          <w:sz w:val="26"/>
          <w:szCs w:val="26"/>
        </w:rPr>
      </w:pPr>
      <w:bookmarkStart w:colFirst="0" w:colLast="0" w:name="_sm5bvyubf3p8" w:id="0"/>
      <w:bookmarkEnd w:id="0"/>
      <w:r w:rsidDel="00000000" w:rsidR="00000000" w:rsidRPr="00000000">
        <w:rPr>
          <w:rFonts w:ascii="Times New Roman" w:cs="Times New Roman" w:eastAsia="Times New Roman" w:hAnsi="Times New Roman"/>
          <w:sz w:val="26"/>
          <w:szCs w:val="26"/>
          <w:rtl w:val="0"/>
        </w:rPr>
        <w:t xml:space="preserve">A. Attendance and Withdrawal</w:t>
      </w:r>
    </w:p>
    <w:p w:rsidR="00000000" w:rsidDel="00000000" w:rsidP="00000000" w:rsidRDefault="00000000" w:rsidRPr="00000000" w14:paraId="0000000C">
      <w:pPr>
        <w:widowControl w:val="0"/>
        <w:spacing w:after="240" w:before="240" w:line="225.17661094665527"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 student may be withdrawn from enrollment when the student has been absent for fifteen (15) consecutive school days without verified excuse or communication from a parent or guardian, consistent with state attendance reporting requirements.</w:t>
      </w:r>
      <w:r w:rsidDel="00000000" w:rsidR="00000000" w:rsidRPr="00000000">
        <w:rPr>
          <w:rtl w:val="0"/>
        </w:rPr>
      </w:r>
    </w:p>
    <w:p w:rsidR="00000000" w:rsidDel="00000000" w:rsidP="00000000" w:rsidRDefault="00000000" w:rsidRPr="00000000" w14:paraId="0000000D">
      <w:pPr>
        <w:pStyle w:val="Heading3"/>
        <w:keepNext w:val="0"/>
        <w:keepLines w:val="0"/>
        <w:widowControl w:val="0"/>
        <w:spacing w:line="230.4076910018921" w:lineRule="auto"/>
        <w:ind w:left="117.59994506835938" w:right="182.39990234375" w:hanging="2.64007568359375"/>
        <w:rPr>
          <w:rFonts w:ascii="Times New Roman" w:cs="Times New Roman" w:eastAsia="Times New Roman" w:hAnsi="Times New Roman"/>
          <w:sz w:val="26"/>
          <w:szCs w:val="26"/>
        </w:rPr>
      </w:pPr>
      <w:bookmarkStart w:colFirst="0" w:colLast="0" w:name="_6dx1j0v1by2f" w:id="1"/>
      <w:bookmarkEnd w:id="1"/>
      <w:r w:rsidDel="00000000" w:rsidR="00000000" w:rsidRPr="00000000">
        <w:rPr>
          <w:rFonts w:ascii="Times New Roman" w:cs="Times New Roman" w:eastAsia="Times New Roman" w:hAnsi="Times New Roman"/>
          <w:sz w:val="26"/>
          <w:szCs w:val="26"/>
          <w:rtl w:val="0"/>
        </w:rPr>
        <w:t xml:space="preserve">B. Parent/Guardian Communication</w:t>
      </w:r>
    </w:p>
    <w:p w:rsidR="00000000" w:rsidDel="00000000" w:rsidP="00000000" w:rsidRDefault="00000000" w:rsidRPr="00000000" w14:paraId="0000000E">
      <w:pPr>
        <w:widowControl w:val="0"/>
        <w:spacing w:after="240" w:before="240" w:line="230.4076910018921" w:lineRule="auto"/>
        <w:ind w:firstLine="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 to withdrawal, the school shall make reasonable efforts to contact the parent or guardian to:</w:t>
      </w:r>
    </w:p>
    <w:p w:rsidR="00000000" w:rsidDel="00000000" w:rsidP="00000000" w:rsidRDefault="00000000" w:rsidRPr="00000000" w14:paraId="0000000F">
      <w:pPr>
        <w:widowControl w:val="0"/>
        <w:numPr>
          <w:ilvl w:val="0"/>
          <w:numId w:val="3"/>
        </w:numPr>
        <w:spacing w:after="0" w:afterAutospacing="0" w:before="240" w:line="230.4076910018921" w:lineRule="auto"/>
        <w:ind w:left="720" w:hanging="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Determine the reason for the absence;</w:t>
      </w:r>
    </w:p>
    <w:p w:rsidR="00000000" w:rsidDel="00000000" w:rsidP="00000000" w:rsidRDefault="00000000" w:rsidRPr="00000000" w14:paraId="00000010">
      <w:pPr>
        <w:widowControl w:val="0"/>
        <w:numPr>
          <w:ilvl w:val="0"/>
          <w:numId w:val="3"/>
        </w:numPr>
        <w:spacing w:after="0" w:afterAutospacing="0" w:before="0" w:beforeAutospacing="0" w:line="230.4076910018921" w:lineRule="auto"/>
        <w:ind w:left="720" w:hanging="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support or intervention when appropriate;</w:t>
      </w:r>
    </w:p>
    <w:p w:rsidR="00000000" w:rsidDel="00000000" w:rsidP="00000000" w:rsidRDefault="00000000" w:rsidRPr="00000000" w14:paraId="00000011">
      <w:pPr>
        <w:widowControl w:val="0"/>
        <w:numPr>
          <w:ilvl w:val="0"/>
          <w:numId w:val="3"/>
        </w:numPr>
        <w:spacing w:after="240" w:before="0" w:beforeAutospacing="0" w:line="230.4076910018921" w:lineRule="auto"/>
        <w:ind w:left="720" w:hanging="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Notify the parent/guardian of the potential withdrawal.</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4076910018921" w:lineRule="auto"/>
        <w:ind w:left="117.59994506835938" w:right="182.39990234375" w:firstLine="152.40005493164062"/>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3">
      <w:pPr>
        <w:pStyle w:val="Heading3"/>
        <w:keepNext w:val="0"/>
        <w:keepLines w:val="0"/>
        <w:widowControl w:val="0"/>
        <w:spacing w:line="229.90804195404053" w:lineRule="auto"/>
        <w:ind w:left="120.95993041992188" w:right="64.7998046875" w:firstLine="149.04006958007812"/>
        <w:rPr>
          <w:rFonts w:ascii="Times New Roman" w:cs="Times New Roman" w:eastAsia="Times New Roman" w:hAnsi="Times New Roman"/>
          <w:sz w:val="26"/>
          <w:szCs w:val="26"/>
        </w:rPr>
      </w:pPr>
      <w:bookmarkStart w:colFirst="0" w:colLast="0" w:name="_9ea6stq4mz0d" w:id="2"/>
      <w:bookmarkEnd w:id="2"/>
      <w:r w:rsidDel="00000000" w:rsidR="00000000" w:rsidRPr="00000000">
        <w:rPr>
          <w:rFonts w:ascii="Times New Roman" w:cs="Times New Roman" w:eastAsia="Times New Roman" w:hAnsi="Times New Roman"/>
          <w:sz w:val="26"/>
          <w:szCs w:val="26"/>
          <w:rtl w:val="0"/>
        </w:rPr>
        <w:t xml:space="preserve">C. Documentation</w:t>
      </w:r>
    </w:p>
    <w:p w:rsidR="00000000" w:rsidDel="00000000" w:rsidP="00000000" w:rsidRDefault="00000000" w:rsidRPr="00000000" w14:paraId="00000014">
      <w:pPr>
        <w:widowControl w:val="0"/>
        <w:spacing w:after="240" w:before="240" w:line="229.90804195404053" w:lineRule="auto"/>
        <w:ind w:firstLine="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withdrawal actions shall be documented in accordance with Minnesota Department of Education reporting requirements.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20.95993041992188" w:right="64.7998046875" w:firstLine="5.52001953125"/>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319152832031" w:line="229.90801334381104" w:lineRule="auto"/>
        <w:ind w:left="119.27993774414062" w:right="367.19970703125" w:hanging="1.92001342773437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IV. RE-ENROLLMENT</w:t>
      </w:r>
    </w:p>
    <w:p w:rsidR="00000000" w:rsidDel="00000000" w:rsidP="00000000" w:rsidRDefault="00000000" w:rsidRPr="00000000" w14:paraId="00000017">
      <w:pPr>
        <w:pStyle w:val="Heading3"/>
        <w:keepNext w:val="0"/>
        <w:keepLines w:val="0"/>
        <w:widowControl w:val="0"/>
        <w:spacing w:line="229.90801334381104" w:lineRule="auto"/>
        <w:ind w:left="0" w:right="367.19970703125" w:firstLine="0"/>
        <w:jc w:val="both"/>
        <w:rPr>
          <w:rFonts w:ascii="Times New Roman" w:cs="Times New Roman" w:eastAsia="Times New Roman" w:hAnsi="Times New Roman"/>
          <w:sz w:val="26"/>
          <w:szCs w:val="26"/>
        </w:rPr>
      </w:pPr>
      <w:bookmarkStart w:colFirst="0" w:colLast="0" w:name="_bl2ao31v1q0y" w:id="3"/>
      <w:bookmarkEnd w:id="3"/>
      <w:r w:rsidDel="00000000" w:rsidR="00000000" w:rsidRPr="00000000">
        <w:rPr>
          <w:rFonts w:ascii="Times New Roman" w:cs="Times New Roman" w:eastAsia="Times New Roman" w:hAnsi="Times New Roman"/>
          <w:sz w:val="26"/>
          <w:szCs w:val="26"/>
          <w:rtl w:val="0"/>
        </w:rPr>
        <w:t xml:space="preserve">A. General Requirement</w:t>
      </w:r>
    </w:p>
    <w:p w:rsidR="00000000" w:rsidDel="00000000" w:rsidP="00000000" w:rsidRDefault="00000000" w:rsidRPr="00000000" w14:paraId="00000018">
      <w:pPr>
        <w:widowControl w:val="0"/>
        <w:spacing w:after="240" w:before="240" w:line="229.9080133438110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who have been withdrawn from North Metro Flex Academy must reapply for admission in accordance with the school’s enrollment policy.</w:t>
      </w:r>
    </w:p>
    <w:p w:rsidR="00000000" w:rsidDel="00000000" w:rsidP="00000000" w:rsidRDefault="00000000" w:rsidRPr="00000000" w14:paraId="00000019">
      <w:pPr>
        <w:pStyle w:val="Heading3"/>
        <w:keepNext w:val="0"/>
        <w:keepLines w:val="0"/>
        <w:widowControl w:val="0"/>
        <w:spacing w:line="229.90801334381104" w:lineRule="auto"/>
        <w:ind w:left="119.27993774414062" w:right="367.19970703125" w:hanging="1.920013427734375"/>
        <w:jc w:val="both"/>
        <w:rPr>
          <w:rFonts w:ascii="Times New Roman" w:cs="Times New Roman" w:eastAsia="Times New Roman" w:hAnsi="Times New Roman"/>
          <w:sz w:val="26"/>
          <w:szCs w:val="26"/>
        </w:rPr>
      </w:pPr>
      <w:bookmarkStart w:colFirst="0" w:colLast="0" w:name="_k0b58oq3k165" w:id="4"/>
      <w:bookmarkEnd w:id="4"/>
      <w:r w:rsidDel="00000000" w:rsidR="00000000" w:rsidRPr="00000000">
        <w:rPr>
          <w:rFonts w:ascii="Times New Roman" w:cs="Times New Roman" w:eastAsia="Times New Roman" w:hAnsi="Times New Roman"/>
          <w:sz w:val="26"/>
          <w:szCs w:val="26"/>
          <w:rtl w:val="0"/>
        </w:rPr>
        <w:t xml:space="preserve">B. Lottery and Enrollment Compliance</w:t>
      </w:r>
    </w:p>
    <w:p w:rsidR="00000000" w:rsidDel="00000000" w:rsidP="00000000" w:rsidRDefault="00000000" w:rsidRPr="00000000" w14:paraId="0000001A">
      <w:pPr>
        <w:widowControl w:val="0"/>
        <w:spacing w:after="240" w:before="240" w:line="229.9080133438110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Re-enrollment shall comply with all requirements of Minnesota Statutes §124D.10, including:</w:t>
      </w:r>
    </w:p>
    <w:p w:rsidR="00000000" w:rsidDel="00000000" w:rsidP="00000000" w:rsidRDefault="00000000" w:rsidRPr="00000000" w14:paraId="0000001B">
      <w:pPr>
        <w:widowControl w:val="0"/>
        <w:numPr>
          <w:ilvl w:val="0"/>
          <w:numId w:val="1"/>
        </w:numPr>
        <w:spacing w:after="0" w:afterAutospacing="0" w:before="240" w:line="229.90801334381104"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of a lottery system when applications exceed available space;</w:t>
      </w:r>
    </w:p>
    <w:p w:rsidR="00000000" w:rsidDel="00000000" w:rsidP="00000000" w:rsidRDefault="00000000" w:rsidRPr="00000000" w14:paraId="0000001C">
      <w:pPr>
        <w:widowControl w:val="0"/>
        <w:numPr>
          <w:ilvl w:val="0"/>
          <w:numId w:val="1"/>
        </w:numPr>
        <w:spacing w:after="0" w:afterAutospacing="0" w:before="0" w:beforeAutospacing="0" w:line="229.90801334381104"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Prohibition on guaranteeing placement outside of lawful preferences;</w:t>
      </w:r>
    </w:p>
    <w:p w:rsidR="00000000" w:rsidDel="00000000" w:rsidP="00000000" w:rsidRDefault="00000000" w:rsidRPr="00000000" w14:paraId="0000001D">
      <w:pPr>
        <w:widowControl w:val="0"/>
        <w:numPr>
          <w:ilvl w:val="0"/>
          <w:numId w:val="1"/>
        </w:numPr>
        <w:spacing w:after="240" w:before="0" w:beforeAutospacing="0" w:line="229.90801334381104"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Equal access for all applicants.</w:t>
      </w:r>
    </w:p>
    <w:p w:rsidR="00000000" w:rsidDel="00000000" w:rsidP="00000000" w:rsidRDefault="00000000" w:rsidRPr="00000000" w14:paraId="0000001E">
      <w:pPr>
        <w:pStyle w:val="Heading3"/>
        <w:keepNext w:val="0"/>
        <w:keepLines w:val="0"/>
        <w:widowControl w:val="0"/>
        <w:spacing w:line="229.90801334381104" w:lineRule="auto"/>
        <w:ind w:left="119.27993774414062" w:right="367.19970703125" w:hanging="1.920013427734375"/>
        <w:jc w:val="both"/>
        <w:rPr>
          <w:rFonts w:ascii="Times New Roman" w:cs="Times New Roman" w:eastAsia="Times New Roman" w:hAnsi="Times New Roman"/>
          <w:sz w:val="26"/>
          <w:szCs w:val="26"/>
        </w:rPr>
      </w:pPr>
      <w:bookmarkStart w:colFirst="0" w:colLast="0" w:name="_l5gacy9y1sp3" w:id="5"/>
      <w:bookmarkEnd w:id="5"/>
      <w:r w:rsidDel="00000000" w:rsidR="00000000" w:rsidRPr="00000000">
        <w:rPr>
          <w:rFonts w:ascii="Times New Roman" w:cs="Times New Roman" w:eastAsia="Times New Roman" w:hAnsi="Times New Roman"/>
          <w:sz w:val="26"/>
          <w:szCs w:val="26"/>
          <w:rtl w:val="0"/>
        </w:rPr>
        <w:t xml:space="preserve">C. No Guarantee of Placement</w:t>
      </w:r>
    </w:p>
    <w:p w:rsidR="00000000" w:rsidDel="00000000" w:rsidP="00000000" w:rsidRDefault="00000000" w:rsidRPr="00000000" w14:paraId="0000001F">
      <w:pPr>
        <w:widowControl w:val="0"/>
        <w:spacing w:after="240" w:before="240" w:line="229.9080133438110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Withdrawal from the school results in the loss of enrollment status. Re-enrollment is not guaranteed and is subject to available space and applicable enrollment procedures.</w:t>
      </w:r>
      <w:r w:rsidDel="00000000" w:rsidR="00000000" w:rsidRPr="00000000">
        <w:rPr>
          <w:rtl w:val="0"/>
        </w:rPr>
      </w:r>
    </w:p>
    <w:p w:rsidR="00000000" w:rsidDel="00000000" w:rsidP="00000000" w:rsidRDefault="00000000" w:rsidRPr="00000000" w14:paraId="00000020">
      <w:pPr>
        <w:pStyle w:val="Heading2"/>
        <w:keepNext w:val="0"/>
        <w:keepLines w:val="0"/>
        <w:widowControl w:val="0"/>
        <w:spacing w:line="229.90814208984375" w:lineRule="auto"/>
        <w:ind w:left="119.27993774414062" w:right="172.799072265625" w:hanging="0.9600830078125"/>
        <w:rPr>
          <w:rFonts w:ascii="Times New Roman" w:cs="Times New Roman" w:eastAsia="Times New Roman" w:hAnsi="Times New Roman"/>
          <w:sz w:val="24"/>
          <w:szCs w:val="24"/>
        </w:rPr>
      </w:pPr>
      <w:bookmarkStart w:colFirst="0" w:colLast="0" w:name="_fwmg01459gjj" w:id="6"/>
      <w:bookmarkEnd w:id="6"/>
      <w:r w:rsidDel="00000000" w:rsidR="00000000" w:rsidRPr="00000000">
        <w:rPr>
          <w:rFonts w:ascii="Times New Roman" w:cs="Times New Roman" w:eastAsia="Times New Roman" w:hAnsi="Times New Roman"/>
          <w:sz w:val="24"/>
          <w:szCs w:val="24"/>
          <w:rtl w:val="0"/>
        </w:rPr>
        <w:t xml:space="preserve">V. STUDENT SUPPORT UPON RETURN</w:t>
      </w:r>
    </w:p>
    <w:p w:rsidR="00000000" w:rsidDel="00000000" w:rsidP="00000000" w:rsidRDefault="00000000" w:rsidRPr="00000000" w14:paraId="00000021">
      <w:pPr>
        <w:widowControl w:val="0"/>
        <w:spacing w:after="240" w:before="240" w:line="229.908142089843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student is re-enrolled, North Metro Flex Academy may provide reasonable academic and social-emotional support to assist the student’s transition back to school.</w:t>
      </w:r>
    </w:p>
    <w:p w:rsidR="00000000" w:rsidDel="00000000" w:rsidP="00000000" w:rsidRDefault="00000000" w:rsidRPr="00000000" w14:paraId="00000022">
      <w:pPr>
        <w:widowControl w:val="0"/>
        <w:spacing w:after="240" w:before="240" w:line="229.908142089843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school is not obligated to provide instruction, assignments, or credit for time during which the student was not enrolled.</w:t>
      </w:r>
    </w:p>
    <w:p w:rsidR="00000000" w:rsidDel="00000000" w:rsidP="00000000" w:rsidRDefault="00000000" w:rsidRPr="00000000" w14:paraId="00000023">
      <w:pPr>
        <w:pStyle w:val="Heading2"/>
        <w:keepNext w:val="0"/>
        <w:keepLines w:val="0"/>
        <w:widowControl w:val="0"/>
        <w:spacing w:line="229.90814208984375" w:lineRule="auto"/>
        <w:rPr>
          <w:rFonts w:ascii="Times New Roman" w:cs="Times New Roman" w:eastAsia="Times New Roman" w:hAnsi="Times New Roman"/>
          <w:sz w:val="26"/>
          <w:szCs w:val="26"/>
        </w:rPr>
      </w:pPr>
      <w:bookmarkStart w:colFirst="0" w:colLast="0" w:name="_q1i5gk5gwn0p" w:id="7"/>
      <w:bookmarkEnd w:id="7"/>
      <w:r w:rsidDel="00000000" w:rsidR="00000000" w:rsidRPr="00000000">
        <w:rPr>
          <w:rFonts w:ascii="Times New Roman" w:cs="Times New Roman" w:eastAsia="Times New Roman" w:hAnsi="Times New Roman"/>
          <w:sz w:val="26"/>
          <w:szCs w:val="26"/>
          <w:rtl w:val="0"/>
        </w:rPr>
        <w:t xml:space="preserve">VI. ATTENDANCE ACCOUNTABILITY</w:t>
      </w:r>
    </w:p>
    <w:p w:rsidR="00000000" w:rsidDel="00000000" w:rsidP="00000000" w:rsidRDefault="00000000" w:rsidRPr="00000000" w14:paraId="00000024">
      <w:pPr>
        <w:widowControl w:val="0"/>
        <w:spacing w:after="240" w:before="240" w:line="229.908142089843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school shall comply with all compulsory attendance requirements under Minnesota law and shall take appropriate action to address chronic absenteeism prior to withdrawal when feasible.</w:t>
      </w:r>
    </w:p>
    <w:p w:rsidR="00000000" w:rsidDel="00000000" w:rsidP="00000000" w:rsidRDefault="00000000" w:rsidRPr="00000000" w14:paraId="00000025">
      <w:pPr>
        <w:pStyle w:val="Heading2"/>
        <w:keepNext w:val="0"/>
        <w:keepLines w:val="0"/>
        <w:widowControl w:val="0"/>
        <w:spacing w:line="229.9079990386963" w:lineRule="auto"/>
        <w:ind w:left="119.51995849609375" w:right="129.599609375" w:firstLine="0"/>
        <w:jc w:val="both"/>
        <w:rPr>
          <w:rFonts w:ascii="Times New Roman" w:cs="Times New Roman" w:eastAsia="Times New Roman" w:hAnsi="Times New Roman"/>
          <w:sz w:val="24"/>
          <w:szCs w:val="24"/>
        </w:rPr>
      </w:pPr>
      <w:bookmarkStart w:colFirst="0" w:colLast="0" w:name="_4um266ep8grm" w:id="8"/>
      <w:bookmarkEnd w:id="8"/>
      <w:r w:rsidDel="00000000" w:rsidR="00000000" w:rsidRPr="00000000">
        <w:rPr>
          <w:rFonts w:ascii="Times New Roman" w:cs="Times New Roman" w:eastAsia="Times New Roman" w:hAnsi="Times New Roman"/>
          <w:sz w:val="24"/>
          <w:szCs w:val="24"/>
          <w:rtl w:val="0"/>
        </w:rPr>
        <w:t xml:space="preserve">VII. PROHIBITED PRACTICES</w:t>
      </w:r>
    </w:p>
    <w:p w:rsidR="00000000" w:rsidDel="00000000" w:rsidP="00000000" w:rsidRDefault="00000000" w:rsidRPr="00000000" w14:paraId="00000026">
      <w:pPr>
        <w:widowControl w:val="0"/>
        <w:spacing w:after="240" w:before="240" w:line="229.907999038696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North Metro Flex Academy shall not:</w:t>
      </w:r>
    </w:p>
    <w:p w:rsidR="00000000" w:rsidDel="00000000" w:rsidP="00000000" w:rsidRDefault="00000000" w:rsidRPr="00000000" w14:paraId="00000027">
      <w:pPr>
        <w:widowControl w:val="0"/>
        <w:numPr>
          <w:ilvl w:val="0"/>
          <w:numId w:val="2"/>
        </w:numPr>
        <w:spacing w:after="0" w:afterAutospacing="0" w:before="240" w:line="229.9079990386963"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Guarantee re-enrollment to a withdrawn student outside of lawful enrollment procedures;</w:t>
      </w:r>
    </w:p>
    <w:p w:rsidR="00000000" w:rsidDel="00000000" w:rsidP="00000000" w:rsidRDefault="00000000" w:rsidRPr="00000000" w14:paraId="00000028">
      <w:pPr>
        <w:widowControl w:val="0"/>
        <w:numPr>
          <w:ilvl w:val="0"/>
          <w:numId w:val="2"/>
        </w:numPr>
        <w:spacing w:after="0" w:afterAutospacing="0" w:before="0" w:beforeAutospacing="0" w:line="229.9079990386963"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 a “leave status” that conflicts with state enrollment reporting requirements;</w:t>
      </w:r>
    </w:p>
    <w:p w:rsidR="00000000" w:rsidDel="00000000" w:rsidP="00000000" w:rsidRDefault="00000000" w:rsidRPr="00000000" w14:paraId="00000029">
      <w:pPr>
        <w:widowControl w:val="0"/>
        <w:numPr>
          <w:ilvl w:val="0"/>
          <w:numId w:val="2"/>
        </w:numPr>
        <w:spacing w:after="240" w:before="0" w:beforeAutospacing="0" w:line="229.9079990386963"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enrollment preference except as permitted by law.</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412109375" w:line="240" w:lineRule="auto"/>
        <w:ind w:left="120.24002075195312"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APPLICABLE STATUTES </w:t>
      </w:r>
    </w:p>
    <w:p w:rsidR="00000000" w:rsidDel="00000000" w:rsidP="00000000" w:rsidRDefault="00000000" w:rsidRPr="00000000" w14:paraId="0000002B">
      <w:pPr>
        <w:widowControl w:val="0"/>
        <w:spacing w:line="240" w:lineRule="auto"/>
        <w:ind w:left="119.279937744140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Minnesota Statutes §124D.10 (Charter Schools – Enrollment and Lottery Requirements)</w:t>
      </w:r>
    </w:p>
    <w:p w:rsidR="00000000" w:rsidDel="00000000" w:rsidP="00000000" w:rsidRDefault="00000000" w:rsidRPr="00000000" w14:paraId="0000002C">
      <w:pPr>
        <w:widowControl w:val="0"/>
        <w:spacing w:line="240" w:lineRule="auto"/>
        <w:ind w:left="119.279937744140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Minnesota Statutes §120A.22</w:t>
      </w:r>
    </w:p>
    <w:p w:rsidR="00000000" w:rsidDel="00000000" w:rsidP="00000000" w:rsidRDefault="00000000" w:rsidRPr="00000000" w14:paraId="0000002D">
      <w:pPr>
        <w:widowControl w:val="0"/>
        <w:spacing w:line="240" w:lineRule="auto"/>
        <w:ind w:left="119.279937744140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Minnesota Statutes §124D.68</w:t>
      </w:r>
      <w:r w:rsidDel="00000000" w:rsidR="00000000" w:rsidRPr="00000000">
        <w:rPr>
          <w:rtl w:val="0"/>
        </w:rPr>
      </w:r>
    </w:p>
    <w:sectPr>
      <w:pgSz w:h="15840" w:w="12240" w:orient="portrait"/>
      <w:pgMar w:bottom="586.0800170898438" w:top="1344.000244140625" w:left="1324.0800476074219" w:right="1298.8000488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